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89" w:rsidRDefault="002E2E89" w:rsidP="007B0337">
      <w:pPr>
        <w:jc w:val="center"/>
        <w:rPr>
          <w:b/>
          <w:sz w:val="28"/>
        </w:rPr>
      </w:pPr>
      <w:r>
        <w:rPr>
          <w:b/>
          <w:noProof/>
          <w:sz w:val="28"/>
        </w:rPr>
        <w:drawing>
          <wp:inline distT="0" distB="0" distL="0" distR="0">
            <wp:extent cx="2571750" cy="82959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long-cropped2.jpg"/>
                    <pic:cNvPicPr/>
                  </pic:nvPicPr>
                  <pic:blipFill>
                    <a:blip r:embed="rId5">
                      <a:extLst>
                        <a:ext uri="{28A0092B-C50C-407E-A947-70E740481C1C}">
                          <a14:useLocalDpi xmlns:a14="http://schemas.microsoft.com/office/drawing/2010/main" val="0"/>
                        </a:ext>
                      </a:extLst>
                    </a:blip>
                    <a:stretch>
                      <a:fillRect/>
                    </a:stretch>
                  </pic:blipFill>
                  <pic:spPr>
                    <a:xfrm>
                      <a:off x="0" y="0"/>
                      <a:ext cx="2604327" cy="840106"/>
                    </a:xfrm>
                    <a:prstGeom prst="rect">
                      <a:avLst/>
                    </a:prstGeom>
                  </pic:spPr>
                </pic:pic>
              </a:graphicData>
            </a:graphic>
          </wp:inline>
        </w:drawing>
      </w:r>
    </w:p>
    <w:p w:rsidR="007B0337" w:rsidRPr="002E2E89" w:rsidRDefault="004D152A" w:rsidP="007B0337">
      <w:pPr>
        <w:jc w:val="center"/>
        <w:rPr>
          <w:b/>
          <w:sz w:val="32"/>
        </w:rPr>
      </w:pPr>
      <w:r w:rsidRPr="002E2E89">
        <w:rPr>
          <w:b/>
          <w:sz w:val="32"/>
        </w:rPr>
        <w:t>Interf</w:t>
      </w:r>
      <w:r w:rsidR="007B0337" w:rsidRPr="002E2E89">
        <w:rPr>
          <w:b/>
          <w:sz w:val="32"/>
        </w:rPr>
        <w:t>aith Build 2021</w:t>
      </w:r>
    </w:p>
    <w:p w:rsidR="004D152A" w:rsidRPr="002E2E89" w:rsidRDefault="004D152A">
      <w:pPr>
        <w:rPr>
          <w:b/>
          <w:sz w:val="26"/>
        </w:rPr>
      </w:pPr>
      <w:r w:rsidRPr="002E2E89">
        <w:rPr>
          <w:b/>
          <w:sz w:val="26"/>
        </w:rPr>
        <w:t>Mission</w:t>
      </w:r>
    </w:p>
    <w:p w:rsidR="00FF4610" w:rsidRDefault="00FD423A">
      <w:pPr>
        <w:rPr>
          <w:sz w:val="24"/>
        </w:rPr>
      </w:pPr>
      <w:r w:rsidRPr="007B0337">
        <w:rPr>
          <w:sz w:val="24"/>
        </w:rPr>
        <w:t>Seeking to put God’s love into action, Habitat for Humanity brings people together to bui</w:t>
      </w:r>
      <w:r w:rsidR="004D152A">
        <w:rPr>
          <w:sz w:val="24"/>
        </w:rPr>
        <w:t>ld homes, communities and hope.</w:t>
      </w:r>
    </w:p>
    <w:p w:rsidR="002E2E89" w:rsidRDefault="002E2E89">
      <w:pPr>
        <w:rPr>
          <w:sz w:val="24"/>
        </w:rPr>
      </w:pPr>
    </w:p>
    <w:p w:rsidR="00CD472C" w:rsidRPr="002E2E89" w:rsidRDefault="00CD472C">
      <w:pPr>
        <w:rPr>
          <w:b/>
          <w:sz w:val="26"/>
        </w:rPr>
      </w:pPr>
      <w:r w:rsidRPr="002E2E89">
        <w:rPr>
          <w:b/>
          <w:sz w:val="26"/>
        </w:rPr>
        <w:t>What is Interfaith Build?</w:t>
      </w:r>
    </w:p>
    <w:p w:rsidR="00773C75" w:rsidRDefault="00FD423A" w:rsidP="00773C75">
      <w:pPr>
        <w:rPr>
          <w:sz w:val="24"/>
        </w:rPr>
      </w:pPr>
      <w:r w:rsidRPr="007B0337">
        <w:rPr>
          <w:sz w:val="24"/>
        </w:rPr>
        <w:t>This year marks Muncie Habitat for Humanity’s 35</w:t>
      </w:r>
      <w:r w:rsidRPr="007B0337">
        <w:rPr>
          <w:sz w:val="24"/>
          <w:vertAlign w:val="superscript"/>
        </w:rPr>
        <w:t>th</w:t>
      </w:r>
      <w:r w:rsidRPr="007B0337">
        <w:rPr>
          <w:sz w:val="24"/>
        </w:rPr>
        <w:t xml:space="preserve"> anniversary of serving families in our community. Please join us in celebrating this milestone year by participating in our 2021 </w:t>
      </w:r>
      <w:r w:rsidR="00CD472C">
        <w:rPr>
          <w:sz w:val="24"/>
        </w:rPr>
        <w:t>Interf</w:t>
      </w:r>
      <w:r w:rsidRPr="007B0337">
        <w:rPr>
          <w:sz w:val="24"/>
        </w:rPr>
        <w:t xml:space="preserve">aith Build. </w:t>
      </w:r>
      <w:r w:rsidR="00CD472C">
        <w:rPr>
          <w:sz w:val="24"/>
        </w:rPr>
        <w:t>Interf</w:t>
      </w:r>
      <w:r w:rsidRPr="007B0337">
        <w:rPr>
          <w:sz w:val="24"/>
        </w:rPr>
        <w:t xml:space="preserve">aith Build allows </w:t>
      </w:r>
      <w:r w:rsidR="007B0337">
        <w:rPr>
          <w:sz w:val="24"/>
        </w:rPr>
        <w:t xml:space="preserve">your </w:t>
      </w:r>
      <w:r w:rsidR="002E2E89">
        <w:rPr>
          <w:sz w:val="24"/>
        </w:rPr>
        <w:t>congregation</w:t>
      </w:r>
      <w:r w:rsidR="002946A4">
        <w:rPr>
          <w:sz w:val="24"/>
        </w:rPr>
        <w:t xml:space="preserve"> to put faith into action by participating</w:t>
      </w:r>
      <w:r w:rsidR="00736BF7">
        <w:rPr>
          <w:sz w:val="24"/>
        </w:rPr>
        <w:t xml:space="preserve"> in</w:t>
      </w:r>
      <w:r w:rsidRPr="007B0337">
        <w:rPr>
          <w:sz w:val="24"/>
        </w:rPr>
        <w:t xml:space="preserve"> a meaningf</w:t>
      </w:r>
      <w:r w:rsidR="00736BF7">
        <w:rPr>
          <w:sz w:val="24"/>
        </w:rPr>
        <w:t xml:space="preserve">ul, hands-on </w:t>
      </w:r>
      <w:r w:rsidRPr="007B0337">
        <w:rPr>
          <w:sz w:val="24"/>
        </w:rPr>
        <w:t>mission in your community. The tangible experiences that Habi</w:t>
      </w:r>
      <w:r w:rsidR="00736BF7">
        <w:rPr>
          <w:sz w:val="24"/>
        </w:rPr>
        <w:t>tat for Humanity provides allow</w:t>
      </w:r>
      <w:r w:rsidR="002D4939">
        <w:rPr>
          <w:sz w:val="24"/>
        </w:rPr>
        <w:t>s</w:t>
      </w:r>
      <w:r w:rsidRPr="007B0337">
        <w:rPr>
          <w:sz w:val="24"/>
        </w:rPr>
        <w:t xml:space="preserve"> you</w:t>
      </w:r>
      <w:r w:rsidR="007B0337">
        <w:rPr>
          <w:sz w:val="24"/>
        </w:rPr>
        <w:t xml:space="preserve"> to engage those around you, liv</w:t>
      </w:r>
      <w:r w:rsidRPr="007B0337">
        <w:rPr>
          <w:sz w:val="24"/>
        </w:rPr>
        <w:t xml:space="preserve">e your faith and offer a unique opportunity to love your neighbor. </w:t>
      </w:r>
      <w:r w:rsidR="00773C75">
        <w:rPr>
          <w:sz w:val="24"/>
        </w:rPr>
        <w:t xml:space="preserve">Congregations will have the opportunity to deeply connect with a local family and work alongside them. This work will be done in partnership with other churches and faith organizations, creating an opportunity for </w:t>
      </w:r>
      <w:r w:rsidR="002D4939">
        <w:rPr>
          <w:sz w:val="24"/>
        </w:rPr>
        <w:t>groups</w:t>
      </w:r>
      <w:r w:rsidR="00773C75">
        <w:rPr>
          <w:sz w:val="24"/>
        </w:rPr>
        <w:t xml:space="preserve"> to work across denominational, racial and religious lines to invest in a strengthened community. </w:t>
      </w:r>
    </w:p>
    <w:p w:rsidR="002E2E89" w:rsidRPr="007B0337" w:rsidRDefault="002E2E89" w:rsidP="00773C75">
      <w:pPr>
        <w:rPr>
          <w:sz w:val="24"/>
        </w:rPr>
      </w:pPr>
    </w:p>
    <w:p w:rsidR="00CD472C" w:rsidRPr="002E2E89" w:rsidRDefault="00CD472C">
      <w:pPr>
        <w:rPr>
          <w:b/>
          <w:sz w:val="26"/>
        </w:rPr>
      </w:pPr>
      <w:r w:rsidRPr="002E2E89">
        <w:rPr>
          <w:b/>
          <w:sz w:val="26"/>
        </w:rPr>
        <w:t>Format of Interfaith Build</w:t>
      </w:r>
    </w:p>
    <w:p w:rsidR="00A34B95" w:rsidRDefault="00DD35B1">
      <w:pPr>
        <w:rPr>
          <w:sz w:val="24"/>
        </w:rPr>
      </w:pPr>
      <w:r w:rsidRPr="007B0337">
        <w:rPr>
          <w:sz w:val="24"/>
        </w:rPr>
        <w:t xml:space="preserve">Muncie Habitat for Humanity needs </w:t>
      </w:r>
      <w:r w:rsidR="004D152A">
        <w:rPr>
          <w:sz w:val="24"/>
        </w:rPr>
        <w:t>fourteen</w:t>
      </w:r>
      <w:r w:rsidRPr="007B0337">
        <w:rPr>
          <w:sz w:val="24"/>
        </w:rPr>
        <w:t xml:space="preserve"> churches and faith groups committed to the construction and sponsorship of the 2021 </w:t>
      </w:r>
      <w:r w:rsidR="00773C75">
        <w:rPr>
          <w:sz w:val="24"/>
        </w:rPr>
        <w:t>Interf</w:t>
      </w:r>
      <w:r w:rsidRPr="007B0337">
        <w:rPr>
          <w:sz w:val="24"/>
        </w:rPr>
        <w:t xml:space="preserve">aith Build home. Participation in </w:t>
      </w:r>
      <w:r w:rsidR="00773C75">
        <w:rPr>
          <w:sz w:val="24"/>
        </w:rPr>
        <w:t>Interf</w:t>
      </w:r>
      <w:r w:rsidRPr="007B0337">
        <w:rPr>
          <w:sz w:val="24"/>
        </w:rPr>
        <w:t xml:space="preserve">aith Build involves a monetary commitment and providing ten volunteers </w:t>
      </w:r>
      <w:r w:rsidR="007B0337">
        <w:rPr>
          <w:sz w:val="24"/>
        </w:rPr>
        <w:t>for</w:t>
      </w:r>
      <w:r w:rsidRPr="007B0337">
        <w:rPr>
          <w:sz w:val="24"/>
        </w:rPr>
        <w:t xml:space="preserve"> one build day between </w:t>
      </w:r>
      <w:r w:rsidR="00175577">
        <w:rPr>
          <w:sz w:val="24"/>
        </w:rPr>
        <w:t>June 4, 2021 and July 30</w:t>
      </w:r>
      <w:r w:rsidRPr="007B0337">
        <w:rPr>
          <w:sz w:val="24"/>
        </w:rPr>
        <w:t xml:space="preserve">, 2021. </w:t>
      </w:r>
    </w:p>
    <w:p w:rsidR="004D152A" w:rsidRDefault="004D152A" w:rsidP="004D152A">
      <w:pPr>
        <w:pStyle w:val="ListParagraph"/>
        <w:numPr>
          <w:ilvl w:val="0"/>
          <w:numId w:val="2"/>
        </w:numPr>
        <w:rPr>
          <w:sz w:val="24"/>
        </w:rPr>
      </w:pPr>
      <w:r>
        <w:rPr>
          <w:sz w:val="24"/>
        </w:rPr>
        <w:t>One home</w:t>
      </w:r>
    </w:p>
    <w:p w:rsidR="004D152A" w:rsidRDefault="004D152A" w:rsidP="004D152A">
      <w:pPr>
        <w:pStyle w:val="ListParagraph"/>
        <w:numPr>
          <w:ilvl w:val="0"/>
          <w:numId w:val="2"/>
        </w:numPr>
        <w:rPr>
          <w:sz w:val="24"/>
        </w:rPr>
      </w:pPr>
      <w:r>
        <w:rPr>
          <w:sz w:val="24"/>
        </w:rPr>
        <w:t>Fourteen teams</w:t>
      </w:r>
    </w:p>
    <w:p w:rsidR="004D152A" w:rsidRDefault="004D152A" w:rsidP="004D152A">
      <w:pPr>
        <w:pStyle w:val="ListParagraph"/>
        <w:numPr>
          <w:ilvl w:val="0"/>
          <w:numId w:val="2"/>
        </w:numPr>
        <w:rPr>
          <w:sz w:val="24"/>
        </w:rPr>
      </w:pPr>
      <w:r>
        <w:rPr>
          <w:sz w:val="24"/>
        </w:rPr>
        <w:t>Ten builders per team</w:t>
      </w:r>
    </w:p>
    <w:p w:rsidR="004D152A" w:rsidRDefault="004D152A" w:rsidP="004D152A">
      <w:pPr>
        <w:pStyle w:val="ListParagraph"/>
        <w:numPr>
          <w:ilvl w:val="0"/>
          <w:numId w:val="2"/>
        </w:numPr>
        <w:rPr>
          <w:sz w:val="24"/>
        </w:rPr>
      </w:pPr>
      <w:r>
        <w:rPr>
          <w:sz w:val="24"/>
        </w:rPr>
        <w:t>Fundraising goals:</w:t>
      </w:r>
    </w:p>
    <w:p w:rsidR="004D152A" w:rsidRDefault="004D152A" w:rsidP="004D152A">
      <w:pPr>
        <w:pStyle w:val="ListParagraph"/>
        <w:numPr>
          <w:ilvl w:val="1"/>
          <w:numId w:val="2"/>
        </w:numPr>
        <w:rPr>
          <w:sz w:val="24"/>
        </w:rPr>
      </w:pPr>
      <w:r>
        <w:rPr>
          <w:sz w:val="24"/>
        </w:rPr>
        <w:t>Each team raises a minimum of $500</w:t>
      </w:r>
    </w:p>
    <w:p w:rsidR="004D152A" w:rsidRDefault="004D152A" w:rsidP="004D152A">
      <w:pPr>
        <w:pStyle w:val="ListParagraph"/>
        <w:numPr>
          <w:ilvl w:val="1"/>
          <w:numId w:val="2"/>
        </w:numPr>
        <w:rPr>
          <w:sz w:val="24"/>
        </w:rPr>
      </w:pPr>
      <w:r>
        <w:rPr>
          <w:sz w:val="24"/>
        </w:rPr>
        <w:t>Fourteen combined teams raise a total of $30,000</w:t>
      </w:r>
    </w:p>
    <w:p w:rsidR="00CD472C" w:rsidRDefault="00A65D6B">
      <w:pPr>
        <w:rPr>
          <w:sz w:val="24"/>
        </w:rPr>
      </w:pPr>
      <w:r>
        <w:rPr>
          <w:sz w:val="24"/>
        </w:rPr>
        <w:t>The</w:t>
      </w:r>
      <w:r w:rsidR="002D4939">
        <w:rPr>
          <w:sz w:val="24"/>
        </w:rPr>
        <w:t>re has been an unprecedented increase in the</w:t>
      </w:r>
      <w:r>
        <w:rPr>
          <w:sz w:val="24"/>
        </w:rPr>
        <w:t xml:space="preserve"> costs of b</w:t>
      </w:r>
      <w:r w:rsidR="00773C75">
        <w:rPr>
          <w:sz w:val="24"/>
        </w:rPr>
        <w:t>uilding mater</w:t>
      </w:r>
      <w:r w:rsidR="002D4939">
        <w:rPr>
          <w:sz w:val="24"/>
        </w:rPr>
        <w:t xml:space="preserve">ials in </w:t>
      </w:r>
      <w:r w:rsidR="00773C75">
        <w:rPr>
          <w:sz w:val="24"/>
        </w:rPr>
        <w:t xml:space="preserve">the last year. The increased cost of construction requires us to raise more money than ever before to continue serving families. We are incredibly grateful for the annual support many congregations give and it is our hope that by raising an additional </w:t>
      </w:r>
      <w:r w:rsidR="00773C75" w:rsidRPr="00773C75">
        <w:rPr>
          <w:b/>
          <w:sz w:val="24"/>
        </w:rPr>
        <w:t>$30,000</w:t>
      </w:r>
      <w:r w:rsidR="00773C75">
        <w:rPr>
          <w:sz w:val="24"/>
        </w:rPr>
        <w:t xml:space="preserve"> through Interfaith Build, we will continue to serve more families. </w:t>
      </w:r>
    </w:p>
    <w:p w:rsidR="002E2E89" w:rsidRDefault="002E2E89">
      <w:pPr>
        <w:rPr>
          <w:sz w:val="24"/>
        </w:rPr>
      </w:pPr>
    </w:p>
    <w:p w:rsidR="004D152A" w:rsidRPr="002E2E89" w:rsidRDefault="004D152A">
      <w:pPr>
        <w:rPr>
          <w:sz w:val="26"/>
        </w:rPr>
      </w:pPr>
      <w:r w:rsidRPr="002E2E89">
        <w:rPr>
          <w:b/>
          <w:sz w:val="26"/>
        </w:rPr>
        <w:lastRenderedPageBreak/>
        <w:t>Example fundraising breakdown</w:t>
      </w:r>
      <w:r w:rsidRPr="002E2E89">
        <w:rPr>
          <w:sz w:val="26"/>
        </w:rPr>
        <w:t>:</w:t>
      </w:r>
    </w:p>
    <w:tbl>
      <w:tblPr>
        <w:tblStyle w:val="TableGrid"/>
        <w:tblW w:w="0" w:type="auto"/>
        <w:tblLook w:val="04A0" w:firstRow="1" w:lastRow="0" w:firstColumn="1" w:lastColumn="0" w:noHBand="0" w:noVBand="1"/>
      </w:tblPr>
      <w:tblGrid>
        <w:gridCol w:w="3116"/>
        <w:gridCol w:w="3117"/>
        <w:gridCol w:w="3117"/>
      </w:tblGrid>
      <w:tr w:rsidR="00CD472C" w:rsidTr="00CD472C">
        <w:tc>
          <w:tcPr>
            <w:tcW w:w="3116" w:type="dxa"/>
          </w:tcPr>
          <w:p w:rsidR="00CD472C" w:rsidRDefault="00CD472C">
            <w:pPr>
              <w:rPr>
                <w:sz w:val="24"/>
              </w:rPr>
            </w:pPr>
            <w:r>
              <w:rPr>
                <w:sz w:val="24"/>
              </w:rPr>
              <w:t>Number of congregations</w:t>
            </w:r>
          </w:p>
        </w:tc>
        <w:tc>
          <w:tcPr>
            <w:tcW w:w="3117" w:type="dxa"/>
          </w:tcPr>
          <w:p w:rsidR="00CD472C" w:rsidRDefault="00CD472C">
            <w:pPr>
              <w:rPr>
                <w:sz w:val="24"/>
              </w:rPr>
            </w:pPr>
            <w:r>
              <w:rPr>
                <w:sz w:val="24"/>
              </w:rPr>
              <w:t>Amount raised</w:t>
            </w:r>
          </w:p>
        </w:tc>
        <w:tc>
          <w:tcPr>
            <w:tcW w:w="3117" w:type="dxa"/>
          </w:tcPr>
          <w:p w:rsidR="00CD472C" w:rsidRDefault="00CD472C">
            <w:pPr>
              <w:rPr>
                <w:sz w:val="24"/>
              </w:rPr>
            </w:pPr>
            <w:r>
              <w:rPr>
                <w:sz w:val="24"/>
              </w:rPr>
              <w:t>Total</w:t>
            </w:r>
          </w:p>
        </w:tc>
      </w:tr>
      <w:tr w:rsidR="00CD472C" w:rsidTr="00CD472C">
        <w:tc>
          <w:tcPr>
            <w:tcW w:w="3116" w:type="dxa"/>
          </w:tcPr>
          <w:p w:rsidR="00CD472C" w:rsidRDefault="00CD472C">
            <w:pPr>
              <w:rPr>
                <w:sz w:val="24"/>
              </w:rPr>
            </w:pPr>
            <w:r>
              <w:rPr>
                <w:sz w:val="24"/>
              </w:rPr>
              <w:t>1</w:t>
            </w:r>
          </w:p>
        </w:tc>
        <w:tc>
          <w:tcPr>
            <w:tcW w:w="3117" w:type="dxa"/>
          </w:tcPr>
          <w:p w:rsidR="00CD472C" w:rsidRDefault="00CD472C">
            <w:pPr>
              <w:rPr>
                <w:sz w:val="24"/>
              </w:rPr>
            </w:pPr>
            <w:r>
              <w:rPr>
                <w:sz w:val="24"/>
              </w:rPr>
              <w:t>$7,500</w:t>
            </w:r>
          </w:p>
        </w:tc>
        <w:tc>
          <w:tcPr>
            <w:tcW w:w="3117" w:type="dxa"/>
          </w:tcPr>
          <w:p w:rsidR="00CD472C" w:rsidRDefault="00CD472C">
            <w:pPr>
              <w:rPr>
                <w:sz w:val="24"/>
              </w:rPr>
            </w:pPr>
            <w:r>
              <w:rPr>
                <w:sz w:val="24"/>
              </w:rPr>
              <w:t>$7,500</w:t>
            </w:r>
          </w:p>
        </w:tc>
      </w:tr>
      <w:tr w:rsidR="00CD472C" w:rsidTr="00CD472C">
        <w:tc>
          <w:tcPr>
            <w:tcW w:w="3116" w:type="dxa"/>
          </w:tcPr>
          <w:p w:rsidR="00CD472C" w:rsidRDefault="00CD472C">
            <w:pPr>
              <w:rPr>
                <w:sz w:val="24"/>
              </w:rPr>
            </w:pPr>
            <w:r>
              <w:rPr>
                <w:sz w:val="24"/>
              </w:rPr>
              <w:t>2</w:t>
            </w:r>
          </w:p>
        </w:tc>
        <w:tc>
          <w:tcPr>
            <w:tcW w:w="3117" w:type="dxa"/>
          </w:tcPr>
          <w:p w:rsidR="00CD472C" w:rsidRDefault="00CD472C">
            <w:pPr>
              <w:rPr>
                <w:sz w:val="24"/>
              </w:rPr>
            </w:pPr>
            <w:r>
              <w:rPr>
                <w:sz w:val="24"/>
              </w:rPr>
              <w:t>$5,000</w:t>
            </w:r>
          </w:p>
        </w:tc>
        <w:tc>
          <w:tcPr>
            <w:tcW w:w="3117" w:type="dxa"/>
          </w:tcPr>
          <w:p w:rsidR="00CD472C" w:rsidRDefault="00CD472C">
            <w:pPr>
              <w:rPr>
                <w:sz w:val="24"/>
              </w:rPr>
            </w:pPr>
            <w:r>
              <w:rPr>
                <w:sz w:val="24"/>
              </w:rPr>
              <w:t>$10,000</w:t>
            </w:r>
          </w:p>
        </w:tc>
      </w:tr>
      <w:tr w:rsidR="00CD472C" w:rsidTr="00CD472C">
        <w:tc>
          <w:tcPr>
            <w:tcW w:w="3116" w:type="dxa"/>
          </w:tcPr>
          <w:p w:rsidR="00CD472C" w:rsidRDefault="00CD472C">
            <w:pPr>
              <w:rPr>
                <w:sz w:val="24"/>
              </w:rPr>
            </w:pPr>
            <w:r>
              <w:rPr>
                <w:sz w:val="24"/>
              </w:rPr>
              <w:t>2</w:t>
            </w:r>
          </w:p>
        </w:tc>
        <w:tc>
          <w:tcPr>
            <w:tcW w:w="3117" w:type="dxa"/>
          </w:tcPr>
          <w:p w:rsidR="00CD472C" w:rsidRDefault="00CD472C">
            <w:pPr>
              <w:rPr>
                <w:sz w:val="24"/>
              </w:rPr>
            </w:pPr>
            <w:r>
              <w:rPr>
                <w:sz w:val="24"/>
              </w:rPr>
              <w:t>$3,000</w:t>
            </w:r>
          </w:p>
        </w:tc>
        <w:tc>
          <w:tcPr>
            <w:tcW w:w="3117" w:type="dxa"/>
          </w:tcPr>
          <w:p w:rsidR="00CD472C" w:rsidRDefault="00CD472C">
            <w:pPr>
              <w:rPr>
                <w:sz w:val="24"/>
              </w:rPr>
            </w:pPr>
            <w:r>
              <w:rPr>
                <w:sz w:val="24"/>
              </w:rPr>
              <w:t>$6,000</w:t>
            </w:r>
          </w:p>
        </w:tc>
      </w:tr>
      <w:tr w:rsidR="00CD472C" w:rsidTr="00CD472C">
        <w:tc>
          <w:tcPr>
            <w:tcW w:w="3116" w:type="dxa"/>
          </w:tcPr>
          <w:p w:rsidR="00CD472C" w:rsidRDefault="00CD472C">
            <w:pPr>
              <w:rPr>
                <w:sz w:val="24"/>
              </w:rPr>
            </w:pPr>
            <w:r>
              <w:rPr>
                <w:sz w:val="24"/>
              </w:rPr>
              <w:t>4</w:t>
            </w:r>
          </w:p>
        </w:tc>
        <w:tc>
          <w:tcPr>
            <w:tcW w:w="3117" w:type="dxa"/>
          </w:tcPr>
          <w:p w:rsidR="00CD472C" w:rsidRDefault="00CD472C">
            <w:pPr>
              <w:rPr>
                <w:sz w:val="24"/>
              </w:rPr>
            </w:pPr>
            <w:r>
              <w:rPr>
                <w:sz w:val="24"/>
              </w:rPr>
              <w:t>$1,000</w:t>
            </w:r>
          </w:p>
        </w:tc>
        <w:tc>
          <w:tcPr>
            <w:tcW w:w="3117" w:type="dxa"/>
          </w:tcPr>
          <w:p w:rsidR="00CD472C" w:rsidRDefault="00CD472C">
            <w:pPr>
              <w:rPr>
                <w:sz w:val="24"/>
              </w:rPr>
            </w:pPr>
            <w:r>
              <w:rPr>
                <w:sz w:val="24"/>
              </w:rPr>
              <w:t>$4,000</w:t>
            </w:r>
          </w:p>
        </w:tc>
      </w:tr>
      <w:tr w:rsidR="00CD472C" w:rsidTr="00CD472C">
        <w:tc>
          <w:tcPr>
            <w:tcW w:w="3116" w:type="dxa"/>
          </w:tcPr>
          <w:p w:rsidR="00CD472C" w:rsidRDefault="00CD472C">
            <w:pPr>
              <w:rPr>
                <w:sz w:val="24"/>
              </w:rPr>
            </w:pPr>
            <w:r>
              <w:rPr>
                <w:sz w:val="24"/>
              </w:rPr>
              <w:t>5</w:t>
            </w:r>
          </w:p>
        </w:tc>
        <w:tc>
          <w:tcPr>
            <w:tcW w:w="3117" w:type="dxa"/>
          </w:tcPr>
          <w:p w:rsidR="00CD472C" w:rsidRDefault="00CD472C">
            <w:pPr>
              <w:rPr>
                <w:sz w:val="24"/>
              </w:rPr>
            </w:pPr>
            <w:r>
              <w:rPr>
                <w:sz w:val="24"/>
              </w:rPr>
              <w:t>$500</w:t>
            </w:r>
          </w:p>
        </w:tc>
        <w:tc>
          <w:tcPr>
            <w:tcW w:w="3117" w:type="dxa"/>
          </w:tcPr>
          <w:p w:rsidR="00CD472C" w:rsidRDefault="00CD472C">
            <w:pPr>
              <w:rPr>
                <w:sz w:val="24"/>
              </w:rPr>
            </w:pPr>
            <w:r>
              <w:rPr>
                <w:sz w:val="24"/>
              </w:rPr>
              <w:t>$2,500</w:t>
            </w:r>
          </w:p>
        </w:tc>
      </w:tr>
      <w:tr w:rsidR="00CD472C" w:rsidTr="00CD472C">
        <w:tc>
          <w:tcPr>
            <w:tcW w:w="3116" w:type="dxa"/>
          </w:tcPr>
          <w:p w:rsidR="00CD472C" w:rsidRDefault="00CD472C">
            <w:pPr>
              <w:rPr>
                <w:sz w:val="24"/>
              </w:rPr>
            </w:pPr>
          </w:p>
        </w:tc>
        <w:tc>
          <w:tcPr>
            <w:tcW w:w="3117" w:type="dxa"/>
          </w:tcPr>
          <w:p w:rsidR="00CD472C" w:rsidRDefault="00CD472C">
            <w:pPr>
              <w:rPr>
                <w:sz w:val="24"/>
              </w:rPr>
            </w:pPr>
          </w:p>
        </w:tc>
        <w:tc>
          <w:tcPr>
            <w:tcW w:w="3117" w:type="dxa"/>
          </w:tcPr>
          <w:p w:rsidR="00CD472C" w:rsidRPr="00CD472C" w:rsidRDefault="00CD472C">
            <w:pPr>
              <w:rPr>
                <w:b/>
                <w:sz w:val="24"/>
              </w:rPr>
            </w:pPr>
            <w:r w:rsidRPr="00CD472C">
              <w:rPr>
                <w:b/>
                <w:sz w:val="24"/>
              </w:rPr>
              <w:t>$30,000</w:t>
            </w:r>
          </w:p>
        </w:tc>
      </w:tr>
    </w:tbl>
    <w:p w:rsidR="00CD472C" w:rsidRDefault="00CD472C">
      <w:pPr>
        <w:rPr>
          <w:sz w:val="24"/>
        </w:rPr>
      </w:pPr>
    </w:p>
    <w:p w:rsidR="004D152A" w:rsidRPr="002E2E89" w:rsidRDefault="004D152A" w:rsidP="004D152A">
      <w:pPr>
        <w:rPr>
          <w:b/>
          <w:sz w:val="26"/>
        </w:rPr>
      </w:pPr>
      <w:r w:rsidRPr="002E2E89">
        <w:rPr>
          <w:b/>
          <w:sz w:val="26"/>
        </w:rPr>
        <w:t>How will we build?</w:t>
      </w:r>
    </w:p>
    <w:p w:rsidR="004D152A" w:rsidRDefault="004D152A" w:rsidP="004D152A">
      <w:pPr>
        <w:rPr>
          <w:sz w:val="24"/>
        </w:rPr>
      </w:pPr>
      <w:r w:rsidRPr="007B0337">
        <w:rPr>
          <w:sz w:val="24"/>
        </w:rPr>
        <w:t xml:space="preserve">All faith groups are welcome and no experience is necessary to volunteer. We will teach your group everything you need to know on the construction site and there are a variety of tasks to accommodate all levels of skill and ability. Volunteering together provides a fun, bonding experience for your faith group while deepening your ties to the community we all share. </w:t>
      </w:r>
    </w:p>
    <w:p w:rsidR="00175577" w:rsidRDefault="00175577" w:rsidP="00175577">
      <w:r>
        <w:t xml:space="preserve">We are committed to providing a safe construction site for all volunteers. Some steps we are taking to ensure volunteer safety during COVID-19 include requiring masks for all staff and volunteers on site, conducting wellness screenings for each volunteer and staff member, working outdoors with social distancing whenever possible, disinfecting tools at the end of each day and offering individual packaged lunches and beverages. </w:t>
      </w:r>
    </w:p>
    <w:p w:rsidR="002E2E89" w:rsidRDefault="002E2E89" w:rsidP="00175577"/>
    <w:p w:rsidR="00175577" w:rsidRPr="002E2E89" w:rsidRDefault="00175577" w:rsidP="00175577">
      <w:pPr>
        <w:rPr>
          <w:b/>
          <w:sz w:val="26"/>
        </w:rPr>
      </w:pPr>
      <w:r w:rsidRPr="002E2E89">
        <w:rPr>
          <w:b/>
          <w:sz w:val="26"/>
        </w:rPr>
        <w:t>Commitment/Responsibilities</w:t>
      </w:r>
    </w:p>
    <w:p w:rsidR="00175577" w:rsidRDefault="00175577" w:rsidP="00175577">
      <w:pPr>
        <w:pStyle w:val="ListParagraph"/>
        <w:numPr>
          <w:ilvl w:val="0"/>
          <w:numId w:val="4"/>
        </w:numPr>
      </w:pPr>
      <w:r>
        <w:t>Team leader commit by April 30</w:t>
      </w:r>
      <w:r w:rsidRPr="00175577">
        <w:rPr>
          <w:vertAlign w:val="superscript"/>
        </w:rPr>
        <w:t>th</w:t>
      </w:r>
      <w:r>
        <w:t xml:space="preserve"> </w:t>
      </w:r>
    </w:p>
    <w:p w:rsidR="00175577" w:rsidRDefault="00175577" w:rsidP="00175577">
      <w:pPr>
        <w:pStyle w:val="ListParagraph"/>
        <w:numPr>
          <w:ilvl w:val="0"/>
          <w:numId w:val="4"/>
        </w:numPr>
      </w:pPr>
      <w:r>
        <w:t>Select your group’s build date between June 4</w:t>
      </w:r>
      <w:r w:rsidRPr="00175577">
        <w:rPr>
          <w:vertAlign w:val="superscript"/>
        </w:rPr>
        <w:t>th</w:t>
      </w:r>
      <w:r>
        <w:t xml:space="preserve"> and July 30</w:t>
      </w:r>
      <w:r w:rsidRPr="00175577">
        <w:rPr>
          <w:vertAlign w:val="superscript"/>
        </w:rPr>
        <w:t>th</w:t>
      </w:r>
      <w:r>
        <w:t xml:space="preserve"> </w:t>
      </w:r>
    </w:p>
    <w:p w:rsidR="00175577" w:rsidRDefault="00175577" w:rsidP="00175577">
      <w:pPr>
        <w:pStyle w:val="ListParagraph"/>
        <w:numPr>
          <w:ilvl w:val="0"/>
          <w:numId w:val="4"/>
        </w:numPr>
      </w:pPr>
      <w:r>
        <w:t>Recruit 9 team members</w:t>
      </w:r>
    </w:p>
    <w:p w:rsidR="00175577" w:rsidRDefault="00175577" w:rsidP="00175577">
      <w:pPr>
        <w:pStyle w:val="ListParagraph"/>
        <w:numPr>
          <w:ilvl w:val="0"/>
          <w:numId w:val="4"/>
        </w:numPr>
      </w:pPr>
      <w:r>
        <w:t>Raise a minimum of $500</w:t>
      </w:r>
    </w:p>
    <w:p w:rsidR="00175577" w:rsidRDefault="00175577" w:rsidP="00175577">
      <w:pPr>
        <w:pStyle w:val="ListParagraph"/>
        <w:numPr>
          <w:ilvl w:val="0"/>
          <w:numId w:val="4"/>
        </w:numPr>
      </w:pPr>
      <w:r>
        <w:t>Work with your team from 9a</w:t>
      </w:r>
      <w:r w:rsidR="002D4939">
        <w:t>.</w:t>
      </w:r>
      <w:r>
        <w:t>m</w:t>
      </w:r>
      <w:r w:rsidR="002D4939">
        <w:t>.</w:t>
      </w:r>
      <w:r>
        <w:t>-3p</w:t>
      </w:r>
      <w:r w:rsidR="002D4939">
        <w:t>.</w:t>
      </w:r>
      <w:r>
        <w:t>m</w:t>
      </w:r>
      <w:r w:rsidR="002D4939">
        <w:t>.</w:t>
      </w:r>
      <w:bookmarkStart w:id="0" w:name="_GoBack"/>
      <w:bookmarkEnd w:id="0"/>
      <w:r>
        <w:t xml:space="preserve"> on your designated build day</w:t>
      </w:r>
    </w:p>
    <w:p w:rsidR="002E2E89" w:rsidRDefault="002E2E89" w:rsidP="002E2E89">
      <w:pPr>
        <w:pStyle w:val="ListParagraph"/>
        <w:numPr>
          <w:ilvl w:val="0"/>
          <w:numId w:val="4"/>
        </w:numPr>
      </w:pPr>
      <w:r>
        <w:rPr>
          <w:noProof/>
        </w:rPr>
        <w:drawing>
          <wp:anchor distT="0" distB="0" distL="114300" distR="114300" simplePos="0" relativeHeight="251659264" behindDoc="1" locked="0" layoutInCell="1" allowOverlap="1">
            <wp:simplePos x="0" y="0"/>
            <wp:positionH relativeFrom="column">
              <wp:posOffset>3390900</wp:posOffset>
            </wp:positionH>
            <wp:positionV relativeFrom="paragraph">
              <wp:posOffset>367665</wp:posOffset>
            </wp:positionV>
            <wp:extent cx="2886075" cy="2164080"/>
            <wp:effectExtent l="0" t="0" r="9525" b="7620"/>
            <wp:wrapTight wrapText="bothSides">
              <wp:wrapPolygon edited="0">
                <wp:start x="0" y="0"/>
                <wp:lineTo x="0" y="21486"/>
                <wp:lineTo x="21529" y="21486"/>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Build 2011 05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6075" cy="2164080"/>
                    </a:xfrm>
                    <a:prstGeom prst="rect">
                      <a:avLst/>
                    </a:prstGeom>
                  </pic:spPr>
                </pic:pic>
              </a:graphicData>
            </a:graphic>
            <wp14:sizeRelH relativeFrom="page">
              <wp14:pctWidth>0</wp14:pctWidth>
            </wp14:sizeRelH>
            <wp14:sizeRelV relativeFrom="page">
              <wp14:pctHeight>0</wp14:pctHeight>
            </wp14:sizeRelV>
          </wp:anchor>
        </w:drawing>
      </w:r>
      <w:r w:rsidR="00175577">
        <w:t xml:space="preserve">Help your team reach its fundraising goals </w:t>
      </w:r>
    </w:p>
    <w:p w:rsidR="002E2E89" w:rsidRPr="002E2E89" w:rsidRDefault="002E2E89" w:rsidP="002E2E89">
      <w:pPr>
        <w:ind w:left="360"/>
        <w:rPr>
          <w:b/>
          <w:i/>
        </w:rPr>
      </w:pPr>
      <w:r w:rsidRPr="002E2E89">
        <w:rPr>
          <w:b/>
          <w:i/>
          <w:noProof/>
          <w:sz w:val="24"/>
        </w:rPr>
        <w:drawing>
          <wp:anchor distT="0" distB="0" distL="114300" distR="114300" simplePos="0" relativeHeight="251658240" behindDoc="1" locked="0" layoutInCell="1" allowOverlap="1">
            <wp:simplePos x="0" y="0"/>
            <wp:positionH relativeFrom="column">
              <wp:posOffset>152400</wp:posOffset>
            </wp:positionH>
            <wp:positionV relativeFrom="paragraph">
              <wp:posOffset>17780</wp:posOffset>
            </wp:positionV>
            <wp:extent cx="2908300" cy="2181225"/>
            <wp:effectExtent l="0" t="0" r="6350" b="9525"/>
            <wp:wrapTight wrapText="bothSides">
              <wp:wrapPolygon edited="0">
                <wp:start x="0" y="0"/>
                <wp:lineTo x="0" y="21506"/>
                <wp:lineTo x="21506" y="21506"/>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th Build 2011 13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8300" cy="2181225"/>
                    </a:xfrm>
                    <a:prstGeom prst="rect">
                      <a:avLst/>
                    </a:prstGeom>
                  </pic:spPr>
                </pic:pic>
              </a:graphicData>
            </a:graphic>
            <wp14:sizeRelH relativeFrom="page">
              <wp14:pctWidth>0</wp14:pctWidth>
            </wp14:sizeRelH>
            <wp14:sizeRelV relativeFrom="page">
              <wp14:pctHeight>0</wp14:pctHeight>
            </wp14:sizeRelV>
          </wp:anchor>
        </w:drawing>
      </w:r>
      <w:r w:rsidRPr="002E2E89">
        <w:rPr>
          <w:b/>
          <w:i/>
        </w:rPr>
        <w:t>Photos from Muncie Habitat’s 2011 Faith Build</w:t>
      </w:r>
    </w:p>
    <w:sectPr w:rsidR="002E2E89" w:rsidRPr="002E2E89" w:rsidSect="004D15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F03"/>
    <w:multiLevelType w:val="hybridMultilevel"/>
    <w:tmpl w:val="38E8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A5838"/>
    <w:multiLevelType w:val="hybridMultilevel"/>
    <w:tmpl w:val="5BBA5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8542C8"/>
    <w:multiLevelType w:val="hybridMultilevel"/>
    <w:tmpl w:val="853A85E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E1E574D"/>
    <w:multiLevelType w:val="hybridMultilevel"/>
    <w:tmpl w:val="D4D4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3A"/>
    <w:rsid w:val="00175577"/>
    <w:rsid w:val="00180AD9"/>
    <w:rsid w:val="001E668C"/>
    <w:rsid w:val="002946A4"/>
    <w:rsid w:val="002D4939"/>
    <w:rsid w:val="002E2E89"/>
    <w:rsid w:val="00364B84"/>
    <w:rsid w:val="004D152A"/>
    <w:rsid w:val="006246C5"/>
    <w:rsid w:val="00624C37"/>
    <w:rsid w:val="00722342"/>
    <w:rsid w:val="00736BF7"/>
    <w:rsid w:val="00773C75"/>
    <w:rsid w:val="007B0337"/>
    <w:rsid w:val="00A24931"/>
    <w:rsid w:val="00A34B95"/>
    <w:rsid w:val="00A65D6B"/>
    <w:rsid w:val="00CD472C"/>
    <w:rsid w:val="00D15A4C"/>
    <w:rsid w:val="00DD35B1"/>
    <w:rsid w:val="00F27DAB"/>
    <w:rsid w:val="00FD423A"/>
    <w:rsid w:val="00FF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66173-F126-4AA9-8F1C-8073A831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23A"/>
    <w:pPr>
      <w:ind w:left="720"/>
      <w:contextualSpacing/>
    </w:pPr>
  </w:style>
  <w:style w:type="table" w:styleId="TableGrid">
    <w:name w:val="Table Grid"/>
    <w:basedOn w:val="TableNormal"/>
    <w:uiPriority w:val="39"/>
    <w:rsid w:val="00CD4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Freehill</dc:creator>
  <cp:keywords/>
  <dc:description/>
  <cp:lastModifiedBy>Kristin Freehill</cp:lastModifiedBy>
  <cp:revision>2</cp:revision>
  <dcterms:created xsi:type="dcterms:W3CDTF">2021-03-16T17:20:00Z</dcterms:created>
  <dcterms:modified xsi:type="dcterms:W3CDTF">2021-03-16T17:20:00Z</dcterms:modified>
</cp:coreProperties>
</file>